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2"/>
        <w:rPr>
          <w:rFonts w:hint="eastAsia"/>
          <w:lang w:val="en-US" w:eastAsia="zh-CN"/>
        </w:rPr>
      </w:pPr>
    </w:p>
    <w:p>
      <w:pPr>
        <w:pStyle w:val="3"/>
        <w:rPr>
          <w:rFonts w:hint="eastAsia"/>
          <w:lang w:val="en-US" w:eastAsia="zh-CN"/>
        </w:rPr>
      </w:pPr>
    </w:p>
    <w:p>
      <w:pPr>
        <w:pStyle w:val="2"/>
        <w:rPr>
          <w:rFonts w:hint="eastAsia"/>
          <w:lang w:val="en-US" w:eastAsia="zh-CN"/>
        </w:rPr>
      </w:pPr>
    </w:p>
    <w:p>
      <w:pPr>
        <w:rPr>
          <w:rFonts w:hint="eastAsia"/>
          <w:lang w:val="en-US" w:eastAsia="zh-CN"/>
        </w:rPr>
      </w:pPr>
      <w:r>
        <w:drawing>
          <wp:anchor distT="0" distB="0" distL="114300" distR="114300" simplePos="0" relativeHeight="251659264" behindDoc="1" locked="0" layoutInCell="1" allowOverlap="1">
            <wp:simplePos x="0" y="0"/>
            <wp:positionH relativeFrom="page">
              <wp:posOffset>927100</wp:posOffset>
            </wp:positionH>
            <wp:positionV relativeFrom="page">
              <wp:posOffset>1953895</wp:posOffset>
            </wp:positionV>
            <wp:extent cx="5667375" cy="885825"/>
            <wp:effectExtent l="0" t="0" r="9525" b="9525"/>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4" r:link="rId5"/>
                    <a:stretch>
                      <a:fillRect/>
                    </a:stretch>
                  </pic:blipFill>
                  <pic:spPr>
                    <a:xfrm>
                      <a:off x="0" y="0"/>
                      <a:ext cx="5667375" cy="885825"/>
                    </a:xfrm>
                    <a:prstGeom prst="rect">
                      <a:avLst/>
                    </a:prstGeom>
                    <a:noFill/>
                    <a:ln>
                      <a:noFill/>
                    </a:ln>
                  </pic:spPr>
                </pic:pic>
              </a:graphicData>
            </a:graphic>
          </wp:anchor>
        </w:drawing>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华文中宋" w:eastAsia="方正小标宋简体" w:cs="华文中宋"/>
          <w:bCs/>
          <w:color w:val="auto"/>
          <w:spacing w:val="-12"/>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华文中宋" w:eastAsia="方正小标宋简体" w:cs="华文中宋"/>
          <w:bCs/>
          <w:color w:val="auto"/>
          <w:spacing w:val="-12"/>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华文中宋" w:eastAsia="方正小标宋简体" w:cs="华文中宋"/>
          <w:bCs/>
          <w:color w:val="auto"/>
          <w:spacing w:val="-12"/>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小标宋简体" w:hAnsi="华文中宋" w:eastAsia="方正小标宋简体" w:cs="华文中宋"/>
          <w:bCs/>
          <w:color w:val="auto"/>
          <w:spacing w:val="-12"/>
          <w:sz w:val="44"/>
          <w:szCs w:val="44"/>
          <w:lang w:val="en-US"/>
        </w:rPr>
      </w:pPr>
    </w:p>
    <w:p>
      <w:pPr>
        <w:keepNext w:val="0"/>
        <w:keepLines w:val="0"/>
        <w:pageBreakBefore w:val="0"/>
        <w:kinsoku/>
        <w:wordWrap/>
        <w:overflowPunct/>
        <w:topLinePunct w:val="0"/>
        <w:autoSpaceDE/>
        <w:autoSpaceDN/>
        <w:bidi w:val="0"/>
        <w:adjustRightInd/>
        <w:snapToGrid/>
        <w:spacing w:line="579" w:lineRule="exact"/>
        <w:jc w:val="center"/>
        <w:rPr>
          <w:rFonts w:ascii="方正小标宋简体" w:hAnsi="仿宋_GB2312" w:eastAsia="方正小标宋简体" w:cs="仿宋_GB2312"/>
          <w:color w:val="auto"/>
          <w:spacing w:val="-20"/>
          <w:sz w:val="44"/>
          <w:szCs w:val="44"/>
        </w:rPr>
      </w:pPr>
      <w:r>
        <w:rPr>
          <w:rFonts w:hint="eastAsia" w:ascii="方正小标宋简体" w:hAnsi="华文中宋" w:eastAsia="方正小标宋简体" w:cs="华文中宋"/>
          <w:bCs/>
          <w:color w:val="auto"/>
          <w:spacing w:val="-12"/>
          <w:sz w:val="44"/>
          <w:szCs w:val="44"/>
        </w:rPr>
        <w:t>关于印发《</w:t>
      </w:r>
      <w:bookmarkStart w:id="0" w:name="_GoBack"/>
      <w:r>
        <w:rPr>
          <w:rFonts w:hint="eastAsia" w:ascii="方正小标宋简体" w:hAnsi="仿宋_GB2312" w:eastAsia="方正小标宋简体" w:cs="仿宋_GB2312"/>
          <w:color w:val="auto"/>
          <w:spacing w:val="-20"/>
          <w:sz w:val="44"/>
          <w:szCs w:val="44"/>
        </w:rPr>
        <w:t>“群团之声”湖州市抖音短视频</w:t>
      </w:r>
    </w:p>
    <w:p>
      <w:pPr>
        <w:keepNext w:val="0"/>
        <w:keepLines w:val="0"/>
        <w:pageBreakBefore w:val="0"/>
        <w:kinsoku/>
        <w:wordWrap/>
        <w:overflowPunct/>
        <w:topLinePunct w:val="0"/>
        <w:autoSpaceDE/>
        <w:autoSpaceDN/>
        <w:bidi w:val="0"/>
        <w:adjustRightInd/>
        <w:snapToGrid/>
        <w:spacing w:line="579" w:lineRule="exact"/>
        <w:jc w:val="center"/>
        <w:rPr>
          <w:rFonts w:ascii="方正小标宋简体" w:hAnsi="华文中宋" w:eastAsia="方正小标宋简体" w:cs="华文中宋"/>
          <w:bCs/>
          <w:color w:val="auto"/>
          <w:spacing w:val="-12"/>
          <w:sz w:val="44"/>
          <w:szCs w:val="44"/>
        </w:rPr>
      </w:pPr>
      <w:r>
        <w:rPr>
          <w:rFonts w:hint="eastAsia" w:ascii="方正小标宋简体" w:hAnsi="仿宋_GB2312" w:eastAsia="方正小标宋简体" w:cs="仿宋_GB2312"/>
          <w:color w:val="auto"/>
          <w:spacing w:val="-20"/>
          <w:sz w:val="44"/>
          <w:szCs w:val="44"/>
        </w:rPr>
        <w:t>大赛</w:t>
      </w:r>
      <w:r>
        <w:rPr>
          <w:rFonts w:hint="eastAsia" w:ascii="方正小标宋简体" w:hAnsi="仿宋_GB2312" w:eastAsia="方正小标宋简体" w:cs="仿宋_GB2312"/>
          <w:color w:val="auto"/>
          <w:sz w:val="44"/>
          <w:szCs w:val="44"/>
        </w:rPr>
        <w:t>方案</w:t>
      </w:r>
      <w:bookmarkEnd w:id="0"/>
      <w:r>
        <w:rPr>
          <w:rFonts w:hint="eastAsia" w:ascii="方正小标宋简体" w:hAnsi="华文中宋" w:eastAsia="方正小标宋简体" w:cs="华文中宋"/>
          <w:bCs/>
          <w:color w:val="auto"/>
          <w:spacing w:val="-12"/>
          <w:sz w:val="44"/>
          <w:szCs w:val="44"/>
        </w:rPr>
        <w:t>》的通知</w:t>
      </w:r>
    </w:p>
    <w:p>
      <w:pPr>
        <w:keepNext w:val="0"/>
        <w:keepLines w:val="0"/>
        <w:pageBreakBefore w:val="0"/>
        <w:kinsoku/>
        <w:wordWrap/>
        <w:overflowPunct/>
        <w:topLinePunct w:val="0"/>
        <w:autoSpaceDE/>
        <w:autoSpaceDN/>
        <w:bidi w:val="0"/>
        <w:adjustRightInd/>
        <w:snapToGrid/>
        <w:spacing w:line="579" w:lineRule="exact"/>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rPr>
      </w:pPr>
      <w:r>
        <w:rPr>
          <w:rFonts w:hint="eastAsia" w:ascii="仿宋_GB2312" w:eastAsia="仿宋_GB2312"/>
          <w:color w:val="auto"/>
          <w:sz w:val="32"/>
          <w:szCs w:val="32"/>
        </w:rPr>
        <w:t>市“数智群团”专班成员单位，各区（县）总工会、南太湖新区总工会，市各产业（局）工会：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现将《“群团之声”湖州市抖音短视频大赛方案》印发你们，请按照方案要求并结合实际，认真抓好贯彻落实。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湖州市总工会办公室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rPr>
        <w:t>2022年8月</w:t>
      </w:r>
      <w:r>
        <w:rPr>
          <w:rFonts w:hint="default" w:ascii="Times New Roman" w:hAnsi="Times New Roman" w:eastAsia="仿宋_GB2312" w:cs="Times New Roman"/>
          <w:color w:val="auto"/>
          <w:sz w:val="32"/>
          <w:szCs w:val="32"/>
          <w:lang w:val="en-US" w:eastAsia="zh-CN"/>
        </w:rPr>
        <w:t>19</w:t>
      </w:r>
      <w:r>
        <w:rPr>
          <w:rFonts w:hint="default" w:ascii="Times New Roman" w:hAnsi="Times New Roman" w:eastAsia="仿宋_GB2312" w:cs="Times New Roman"/>
          <w:color w:val="auto"/>
          <w:sz w:val="32"/>
          <w:szCs w:val="32"/>
        </w:rPr>
        <w:t>日</w:t>
      </w:r>
    </w:p>
    <w:p>
      <w:pPr>
        <w:keepNext w:val="0"/>
        <w:keepLines w:val="0"/>
        <w:pageBreakBefore w:val="0"/>
        <w:kinsoku/>
        <w:wordWrap/>
        <w:overflowPunct/>
        <w:topLinePunct w:val="0"/>
        <w:autoSpaceDE/>
        <w:autoSpaceDN/>
        <w:bidi w:val="0"/>
        <w:adjustRightInd/>
        <w:snapToGrid/>
        <w:spacing w:line="579" w:lineRule="exact"/>
        <w:ind w:firstLine="640" w:firstLineChars="200"/>
        <w:rPr>
          <w:rFonts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79"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color w:val="auto"/>
          <w:sz w:val="44"/>
          <w:szCs w:val="44"/>
        </w:rPr>
      </w:pPr>
      <w:r>
        <w:rPr>
          <w:rFonts w:hint="eastAsia" w:ascii="方正小标宋简体" w:hAnsi="仿宋_GB2312" w:eastAsia="方正小标宋简体" w:cs="仿宋_GB2312"/>
          <w:color w:val="auto"/>
          <w:sz w:val="44"/>
          <w:szCs w:val="44"/>
        </w:rPr>
        <w:t>“群团之声”湖州市抖音短视频大赛方案</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2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1"/>
          <w:szCs w:val="31"/>
          <w:lang w:bidi="ar"/>
        </w:rPr>
        <w:t>2022年是党的二十大召开之年。为充分展现全市人民喜迎盛事的良好精神风貌，积极营造“实干争先·奋斗有我”的浓厚氛围，扎实推进数智群团建设，湖州市总工会决定举办“群团之声”湖州市抖音短视</w:t>
      </w:r>
      <w:r>
        <w:rPr>
          <w:rFonts w:hint="default" w:ascii="Times New Roman" w:hAnsi="Times New Roman" w:eastAsia="仿宋_GB2312" w:cs="Times New Roman"/>
          <w:color w:val="auto"/>
          <w:sz w:val="32"/>
          <w:szCs w:val="32"/>
        </w:rPr>
        <w:t>频大赛。特制定方案如下：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一、指导思想</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坚持以习近平新时代中国特色社会主义思想为指导，突出迎接宣传贯彻党的二十大这条工作主线，贯彻落实《浙江省数智群团建设三年行动纲要》，通过举办</w:t>
      </w:r>
      <w:r>
        <w:rPr>
          <w:rFonts w:hint="default" w:ascii="Times New Roman" w:hAnsi="Times New Roman" w:eastAsia="仿宋_GB2312" w:cs="Times New Roman"/>
          <w:color w:val="auto"/>
          <w:kern w:val="0"/>
          <w:sz w:val="31"/>
          <w:szCs w:val="31"/>
          <w:lang w:bidi="ar"/>
        </w:rPr>
        <w:t>“群团之声”湖州市抖音短视</w:t>
      </w:r>
      <w:r>
        <w:rPr>
          <w:rFonts w:hint="default" w:ascii="Times New Roman" w:hAnsi="Times New Roman" w:eastAsia="仿宋_GB2312" w:cs="Times New Roman"/>
          <w:color w:val="auto"/>
          <w:sz w:val="32"/>
          <w:szCs w:val="32"/>
        </w:rPr>
        <w:t>频大赛，用镜头讲好绿水青山就是金山银山诞生地故事，用镜头记录湖州人民携手奔共富的奋斗拼搏精神，用镜头赋能“群团之声”应用场景建设，用镜头助力打造“在湖州看见美丽中国”城市品牌，激励全市广大人民为建设绿色低碳共富社会主义现代化新湖州凝聚强大精神力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二、组织单位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指导单位：湖州市“数智群团”工作专班</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主办单位：湖州市总工会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承办单位：南太湖新区总工会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协办单位：浙江瑆云数字科技集团有限公司</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三、时间安排</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2022年8月至</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月。</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（一）大赛启动（8月中旬）</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1.成立</w:t>
      </w:r>
      <w:r>
        <w:rPr>
          <w:rFonts w:hint="default" w:ascii="Times New Roman" w:hAnsi="Times New Roman" w:eastAsia="仿宋_GB2312" w:cs="Times New Roman"/>
          <w:color w:val="auto"/>
          <w:kern w:val="0"/>
          <w:sz w:val="31"/>
          <w:szCs w:val="31"/>
          <w:lang w:bidi="ar"/>
        </w:rPr>
        <w:t>“群团之声”湖州市抖音短视</w:t>
      </w:r>
      <w:r>
        <w:rPr>
          <w:rFonts w:hint="default" w:ascii="Times New Roman" w:hAnsi="Times New Roman" w:eastAsia="仿宋_GB2312" w:cs="Times New Roman"/>
          <w:color w:val="auto"/>
          <w:sz w:val="32"/>
          <w:szCs w:val="32"/>
        </w:rPr>
        <w:t>频大赛组委会；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2.举办</w:t>
      </w:r>
      <w:r>
        <w:rPr>
          <w:rFonts w:hint="default" w:ascii="Times New Roman" w:hAnsi="Times New Roman" w:eastAsia="仿宋_GB2312" w:cs="Times New Roman"/>
          <w:color w:val="auto"/>
          <w:kern w:val="0"/>
          <w:sz w:val="31"/>
          <w:szCs w:val="31"/>
          <w:lang w:bidi="ar"/>
        </w:rPr>
        <w:t>“群团之声”湖州市抖音短视</w:t>
      </w:r>
      <w:r>
        <w:rPr>
          <w:rFonts w:hint="default" w:ascii="Times New Roman" w:hAnsi="Times New Roman" w:eastAsia="仿宋_GB2312" w:cs="Times New Roman"/>
          <w:color w:val="auto"/>
          <w:sz w:val="32"/>
          <w:szCs w:val="32"/>
        </w:rPr>
        <w:t>频大赛启动仪式；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3.聘任网络大V为担任形象大使；</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4.发布“群团之声”LOGO；</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5.授牌启用“群团之声”直播间。</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（二）征集汇总（8月中下旬至10月中旬）</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1.举办</w:t>
      </w:r>
      <w:r>
        <w:rPr>
          <w:rFonts w:hint="default" w:ascii="Times New Roman" w:hAnsi="Times New Roman" w:eastAsia="仿宋_GB2312" w:cs="Times New Roman"/>
          <w:color w:val="auto"/>
          <w:kern w:val="0"/>
          <w:sz w:val="31"/>
          <w:szCs w:val="31"/>
          <w:lang w:bidi="ar"/>
        </w:rPr>
        <w:t>“群团之声”</w:t>
      </w:r>
      <w:r>
        <w:rPr>
          <w:rFonts w:hint="default" w:ascii="Times New Roman" w:hAnsi="Times New Roman" w:eastAsia="仿宋_GB2312" w:cs="Times New Roman"/>
          <w:color w:val="auto"/>
          <w:sz w:val="32"/>
          <w:szCs w:val="32"/>
        </w:rPr>
        <w:t>短视频编辑直播培训；</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2.整理汇总网络征集短视频作品；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3.大赛组委会对作品进行初审。</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（三）评选展示（10月中旬至</w:t>
      </w:r>
      <w:r>
        <w:rPr>
          <w:rFonts w:hint="default" w:ascii="Times New Roman" w:hAnsi="Times New Roman" w:eastAsia="楷体_GB2312" w:cs="Times New Roman"/>
          <w:b/>
          <w:bCs/>
          <w:color w:val="auto"/>
          <w:sz w:val="32"/>
          <w:szCs w:val="32"/>
          <w:lang w:val="en-US" w:eastAsia="zh-CN"/>
        </w:rPr>
        <w:t>10</w:t>
      </w:r>
      <w:r>
        <w:rPr>
          <w:rFonts w:hint="default" w:ascii="Times New Roman" w:hAnsi="Times New Roman" w:eastAsia="楷体_GB2312" w:cs="Times New Roman"/>
          <w:b/>
          <w:bCs/>
          <w:color w:val="auto"/>
          <w:sz w:val="32"/>
          <w:szCs w:val="32"/>
        </w:rPr>
        <w:t>月</w:t>
      </w:r>
      <w:r>
        <w:rPr>
          <w:rFonts w:hint="default" w:ascii="Times New Roman" w:hAnsi="Times New Roman" w:eastAsia="楷体_GB2312" w:cs="Times New Roman"/>
          <w:b/>
          <w:bCs/>
          <w:color w:val="auto"/>
          <w:sz w:val="32"/>
          <w:szCs w:val="32"/>
          <w:lang w:val="en-US" w:eastAsia="zh-CN"/>
        </w:rPr>
        <w:t>下</w:t>
      </w:r>
      <w:r>
        <w:rPr>
          <w:rFonts w:hint="default" w:ascii="Times New Roman" w:hAnsi="Times New Roman" w:eastAsia="楷体_GB2312" w:cs="Times New Roman"/>
          <w:b/>
          <w:bCs/>
          <w:color w:val="auto"/>
          <w:sz w:val="32"/>
          <w:szCs w:val="32"/>
        </w:rPr>
        <w:t>旬）</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1.在主流新媒体平台集中展示并组织网络投票；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2.组织专家评委对作品进行评审；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3.举办</w:t>
      </w:r>
      <w:r>
        <w:rPr>
          <w:rFonts w:hint="default" w:ascii="Times New Roman" w:hAnsi="Times New Roman" w:eastAsia="仿宋_GB2312" w:cs="Times New Roman"/>
          <w:color w:val="auto"/>
          <w:kern w:val="0"/>
          <w:sz w:val="31"/>
          <w:szCs w:val="31"/>
          <w:lang w:bidi="ar"/>
        </w:rPr>
        <w:t>“群团之声”湖州市抖音短视</w:t>
      </w:r>
      <w:r>
        <w:rPr>
          <w:rFonts w:hint="default" w:ascii="Times New Roman" w:hAnsi="Times New Roman" w:eastAsia="仿宋_GB2312" w:cs="Times New Roman"/>
          <w:color w:val="auto"/>
          <w:sz w:val="32"/>
          <w:szCs w:val="32"/>
        </w:rPr>
        <w:t>频大赛优秀作品发布会，为优秀个人和作品颁奖。</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四、参赛主体</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全体湖州人及全网短视频爱好者均可参加，可以单位或个人名义参赛，每个参赛主体可多次投稿。</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bCs/>
          <w:color w:val="auto"/>
          <w:sz w:val="32"/>
          <w:szCs w:val="32"/>
        </w:rPr>
      </w:pPr>
      <w:r>
        <w:rPr>
          <w:rFonts w:hint="default" w:ascii="Times New Roman" w:hAnsi="Times New Roman" w:eastAsia="黑体" w:cs="Times New Roman"/>
          <w:color w:val="auto"/>
          <w:sz w:val="32"/>
          <w:szCs w:val="32"/>
        </w:rPr>
        <w:t>五、参赛要求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1.参赛作品应紧扣大赛主题，积极向上，立意和表现方式新颖，语言生动活泼，以“</w:t>
      </w:r>
      <w:r>
        <w:rPr>
          <w:rFonts w:hint="default" w:ascii="Times New Roman" w:hAnsi="Times New Roman" w:eastAsia="仿宋_GB2312" w:cs="Times New Roman"/>
          <w:color w:val="auto"/>
          <w:kern w:val="0"/>
          <w:sz w:val="31"/>
          <w:szCs w:val="31"/>
          <w:lang w:bidi="ar"/>
        </w:rPr>
        <w:t>群团之声</w:t>
      </w:r>
      <w:r>
        <w:rPr>
          <w:rFonts w:hint="default" w:ascii="Times New Roman" w:hAnsi="Times New Roman" w:eastAsia="仿宋_GB2312" w:cs="Times New Roman"/>
          <w:color w:val="auto"/>
          <w:sz w:val="32"/>
          <w:szCs w:val="32"/>
        </w:rPr>
        <w:t>”为主题，围绕“湖州风光”“湖城变化”“励志奋斗”“精彩技艺”“文明实践”等，用镜头语言记录湖州城市日新月异的变化，捕捉全市人民在</w:t>
      </w:r>
      <w:r>
        <w:rPr>
          <w:rFonts w:hint="default" w:ascii="Times New Roman" w:hAnsi="Times New Roman" w:eastAsia="仿宋_GB2312" w:cs="Times New Roman"/>
          <w:color w:val="auto"/>
          <w:kern w:val="0"/>
          <w:sz w:val="31"/>
          <w:szCs w:val="31"/>
          <w:lang w:bidi="ar"/>
        </w:rPr>
        <w:t>“实干争先·奋斗有我”大行动中</w:t>
      </w:r>
      <w:r>
        <w:rPr>
          <w:rFonts w:hint="default" w:ascii="Times New Roman" w:hAnsi="Times New Roman" w:eastAsia="仿宋_GB2312" w:cs="Times New Roman"/>
          <w:color w:val="auto"/>
          <w:sz w:val="32"/>
          <w:szCs w:val="32"/>
        </w:rPr>
        <w:t>励志奋斗的感人瞬间。作品内容不得涉及宗教、迷信或非主流文化等，体裁和风格不限。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2.作品必须由本人（或单位、团队）原创，保证原创性和真实性，严禁剽窃、抄袭，因作品或投稿行为所产生的相关法律责任由投稿者自行承担；作品知识产权属于原作者，投稿即视为授权，主办单位享有对作品公开展示、结集出版及其他形式的非商业用途推广、宣传、展览、复制等权利。作者享有署名权。凡提交作品参赛，即被视为接受以上条款要求。主办方保留对本次大赛的最终解释权。一旦发现违法、侵权等行为，有追回奖项及其他法律赋予的处置权利。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1"/>
          <w:szCs w:val="31"/>
          <w:lang w:bidi="ar"/>
        </w:rPr>
      </w:pPr>
      <w:r>
        <w:rPr>
          <w:rFonts w:hint="default" w:ascii="Times New Roman" w:hAnsi="Times New Roman" w:eastAsia="仿宋_GB2312" w:cs="Times New Roman"/>
          <w:color w:val="auto"/>
          <w:sz w:val="32"/>
          <w:szCs w:val="32"/>
        </w:rPr>
        <w:t>3.作品时长不超过3分钟，手机、相机拍摄均可，视频比例横屏、竖屏均可，要求视频画面干净，720*1280P，不带角标、台标、水印或标识，可上字幕；视频格式为mp4、mpg、mov；</w:t>
      </w:r>
      <w:r>
        <w:rPr>
          <w:rFonts w:hint="default" w:ascii="Times New Roman" w:hAnsi="Times New Roman" w:eastAsia="仿宋_GB2312" w:cs="Times New Roman"/>
          <w:color w:val="auto"/>
          <w:kern w:val="0"/>
          <w:sz w:val="31"/>
          <w:szCs w:val="31"/>
          <w:lang w:bidi="ar"/>
        </w:rPr>
        <w:t>文件大小不超过 300MB。</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4.比赛坚持公平公正公开原则，严禁恶意刷票。参赛者如有刷票行为，一经查实无误，主办方有权在不通知作者的情况下取消其参赛资格。</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六、奖项设置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此次大赛分为特约创作者奖、优秀作品奖两类。</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（一）特约创作者奖（由组委会评审团选出）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1.以平台话题集合页下前50名作品，作为入围标准。评审团成员包括主承办方代表、MCN机构创始人、网红达人等。根据作品的立意、定位、拍摄、剪辑、文案、场景、内容、结构等方面，评选出10名特约创作者奖。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2.奖品：</w:t>
      </w:r>
      <w:r>
        <w:rPr>
          <w:rFonts w:hint="default" w:ascii="Times New Roman" w:hAnsi="Times New Roman" w:eastAsia="仿宋_GB2312" w:cs="Times New Roman"/>
          <w:color w:val="auto"/>
          <w:sz w:val="32"/>
          <w:szCs w:val="32"/>
          <w:lang w:val="en-US" w:eastAsia="zh-CN"/>
        </w:rPr>
        <w:t>价值</w:t>
      </w:r>
      <w:r>
        <w:rPr>
          <w:rFonts w:hint="default" w:ascii="Times New Roman" w:hAnsi="Times New Roman" w:eastAsia="仿宋_GB2312" w:cs="Times New Roman"/>
          <w:color w:val="auto"/>
          <w:sz w:val="32"/>
          <w:szCs w:val="32"/>
        </w:rPr>
        <w:t xml:space="preserve">600元奖励，荣誉证书、瑆云学院聘书及纪念礼品1份。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（二）优秀作品奖（由网民大众评审选出）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以话题集合页的排名为准。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1.一等奖：3名（价值3000元奖励、荣誉证书）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2.二等奖：10名（价值1500元奖励、荣誉证书）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3.三等奖：20名（价值800元奖励、荣誉证书）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lang w:val="en-US" w:eastAsia="zh-CN"/>
        </w:rPr>
        <w:t>优秀</w:t>
      </w:r>
      <w:r>
        <w:rPr>
          <w:rFonts w:hint="default" w:ascii="Times New Roman" w:hAnsi="Times New Roman" w:eastAsia="仿宋_GB2312" w:cs="Times New Roman"/>
          <w:color w:val="auto"/>
          <w:sz w:val="32"/>
          <w:szCs w:val="32"/>
        </w:rPr>
        <w:t>奖：若干名（价值200元奖励）</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比赛中</w:t>
      </w:r>
      <w:r>
        <w:rPr>
          <w:rFonts w:hint="default" w:ascii="Times New Roman" w:hAnsi="Times New Roman" w:eastAsia="仿宋_GB2312" w:cs="Times New Roman"/>
          <w:color w:val="auto"/>
          <w:sz w:val="32"/>
          <w:szCs w:val="32"/>
          <w:lang w:val="en-US" w:eastAsia="zh-Hans"/>
        </w:rPr>
        <w:t>如发现</w:t>
      </w:r>
      <w:r>
        <w:rPr>
          <w:rFonts w:hint="default" w:ascii="Times New Roman" w:hAnsi="Times New Roman" w:eastAsia="仿宋_GB2312" w:cs="Times New Roman"/>
          <w:color w:val="auto"/>
          <w:sz w:val="32"/>
          <w:szCs w:val="32"/>
          <w:lang w:val="en-US" w:eastAsia="zh-CN"/>
        </w:rPr>
        <w:t>有刷赞等</w:t>
      </w:r>
      <w:r>
        <w:rPr>
          <w:rFonts w:hint="default" w:ascii="Times New Roman" w:hAnsi="Times New Roman" w:eastAsia="仿宋_GB2312" w:cs="Times New Roman"/>
          <w:color w:val="auto"/>
          <w:sz w:val="32"/>
          <w:szCs w:val="32"/>
          <w:lang w:val="en-US" w:eastAsia="zh-Hans"/>
        </w:rPr>
        <w:t>作弊行为</w:t>
      </w:r>
      <w:r>
        <w:rPr>
          <w:rFonts w:hint="default" w:ascii="Times New Roman" w:hAnsi="Times New Roman" w:eastAsia="仿宋_GB2312" w:cs="Times New Roman"/>
          <w:color w:val="auto"/>
          <w:sz w:val="32"/>
          <w:szCs w:val="32"/>
          <w:lang w:val="en-US" w:eastAsia="zh-CN"/>
        </w:rPr>
        <w:t>，大赛组委会有权</w:t>
      </w:r>
      <w:r>
        <w:rPr>
          <w:rFonts w:hint="default" w:ascii="Times New Roman" w:hAnsi="Times New Roman" w:eastAsia="仿宋_GB2312" w:cs="Times New Roman"/>
          <w:color w:val="auto"/>
          <w:sz w:val="32"/>
          <w:szCs w:val="32"/>
          <w:lang w:val="en-US" w:eastAsia="zh-Hans"/>
        </w:rPr>
        <w:t>取消参赛资格</w:t>
      </w:r>
      <w:r>
        <w:rPr>
          <w:rFonts w:hint="default" w:ascii="Times New Roman" w:hAnsi="Times New Roman" w:eastAsia="仿宋_GB2312" w:cs="Times New Roman"/>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七、投稿方式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1.投稿</w:t>
      </w:r>
      <w:r>
        <w:rPr>
          <w:rFonts w:hint="default" w:ascii="Times New Roman" w:hAnsi="Times New Roman" w:eastAsia="仿宋_GB2312" w:cs="Times New Roman"/>
          <w:color w:val="auto"/>
          <w:sz w:val="32"/>
          <w:szCs w:val="32"/>
          <w:lang w:val="en-US" w:eastAsia="zh-CN"/>
        </w:rPr>
        <w:t>截至时间</w:t>
      </w:r>
      <w:r>
        <w:rPr>
          <w:rFonts w:hint="default" w:ascii="Times New Roman" w:hAnsi="Times New Roman" w:eastAsia="仿宋_GB2312" w:cs="Times New Roman"/>
          <w:color w:val="auto"/>
          <w:sz w:val="32"/>
          <w:szCs w:val="32"/>
        </w:rPr>
        <w:t>为2022年</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14</w:t>
      </w:r>
      <w:r>
        <w:rPr>
          <w:rFonts w:hint="default" w:ascii="Times New Roman" w:hAnsi="Times New Roman" w:eastAsia="仿宋_GB2312" w:cs="Times New Roman"/>
          <w:color w:val="auto"/>
          <w:sz w:val="32"/>
          <w:szCs w:val="32"/>
        </w:rPr>
        <w:t>日</w:t>
      </w:r>
      <w:r>
        <w:rPr>
          <w:rFonts w:hint="default" w:ascii="Times New Roman" w:hAnsi="Times New Roman" w:eastAsia="仿宋_GB2312" w:cs="Times New Roman"/>
          <w:color w:val="auto"/>
          <w:sz w:val="32"/>
          <w:szCs w:val="32"/>
          <w:lang w:val="en-US" w:eastAsia="zh-CN"/>
        </w:rPr>
        <w:t>17时</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2.参赛视频发送到指定邮箱1427245558@qq.com（大赛组委会办公室联系人：唐琪新，13305722270），并附上个人信息（个人姓名、联系方式、作品名称、作品简介）。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3.相关作品投稿前在抖音平台发布时，必须带话题标签#群团之声，并@群团之声抖音号（湖州市总工会官方认证抖音账号），参与话题活动，否则无法参与评选获奖。</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4.本次活动的最终解释权在法律范围允许内归大赛主办方所有。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八、有关要求</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（一）加强组织领导。</w:t>
      </w:r>
      <w:r>
        <w:rPr>
          <w:rFonts w:hint="default" w:ascii="Times New Roman" w:hAnsi="Times New Roman" w:eastAsia="仿宋_GB2312" w:cs="Times New Roman"/>
          <w:color w:val="auto"/>
          <w:sz w:val="32"/>
          <w:szCs w:val="32"/>
        </w:rPr>
        <w:t>要把此次大赛作为喜迎党的二十大胜利召开、贯彻落实“在湖州看见美丽中国”实干争先主题实践、推进“数智群团”建设的重要内容，加强组织领导，周密部署安排。</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（二）广泛宣传发动。</w:t>
      </w:r>
      <w:r>
        <w:rPr>
          <w:rFonts w:hint="default" w:ascii="Times New Roman" w:hAnsi="Times New Roman" w:eastAsia="仿宋_GB2312" w:cs="Times New Roman"/>
          <w:color w:val="auto"/>
          <w:sz w:val="32"/>
          <w:szCs w:val="32"/>
        </w:rPr>
        <w:t>要充分发挥主流媒体和各群团系统宣传平台的作用，在本地区和本领域广泛宣传、层层发动，组织广大职工群众、抖友和短视频达人积极踊跃参与，扩大活动覆盖面与影响力。</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（三）抓好统筹协调。</w:t>
      </w:r>
      <w:r>
        <w:rPr>
          <w:rFonts w:hint="default" w:ascii="Times New Roman" w:hAnsi="Times New Roman" w:eastAsia="仿宋_GB2312" w:cs="Times New Roman"/>
          <w:color w:val="auto"/>
          <w:sz w:val="32"/>
          <w:szCs w:val="32"/>
        </w:rPr>
        <w:t>要坚持统筹兼顾原则，加强人员经费保障，强化协调对接配合，严格按照时间节点推进赛事，高标准高质量完成大赛各项任务，为“数智群团”项目“群团之声”应用场景建设奠定坚实基础。</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rPr>
      </w:pPr>
    </w:p>
    <w:p>
      <w:pPr>
        <w:rPr>
          <w:rFonts w:ascii="仿宋_GB2312" w:hAnsi="仿宋" w:eastAsia="仿宋_GB2312" w:cs="仿宋"/>
          <w:color w:val="auto"/>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FF5EAE8-3E42-4722-AAA7-F051C02E275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0D5D5A4-0FC4-4D23-9EAB-C5558A4ECC11}"/>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script"/>
    <w:pitch w:val="default"/>
    <w:sig w:usb0="00000001" w:usb1="080E0000" w:usb2="00000000" w:usb3="00000000" w:csb0="00040000" w:csb1="00000000"/>
    <w:embedRegular r:id="rId3" w:fontKey="{0B136E18-E76F-4CF2-BC4C-2A82943961E2}"/>
  </w:font>
  <w:font w:name="华文中宋">
    <w:panose1 w:val="02010600040101010101"/>
    <w:charset w:val="86"/>
    <w:family w:val="auto"/>
    <w:pitch w:val="default"/>
    <w:sig w:usb0="00000287" w:usb1="080F0000" w:usb2="00000000" w:usb3="00000000" w:csb0="0004009F" w:csb1="DFD70000"/>
    <w:embedRegular r:id="rId4" w:fontKey="{14EFDC7A-5931-4D59-915C-930534DC22CE}"/>
  </w:font>
  <w:font w:name="仿宋_GB2312">
    <w:panose1 w:val="02010609030101010101"/>
    <w:charset w:val="86"/>
    <w:family w:val="auto"/>
    <w:pitch w:val="default"/>
    <w:sig w:usb0="00000001" w:usb1="080E0000" w:usb2="00000000" w:usb3="00000000" w:csb0="00040000" w:csb1="00000000"/>
    <w:embedRegular r:id="rId5" w:fontKey="{FF1EBA3E-602F-434D-843F-317552F3D11A}"/>
  </w:font>
  <w:font w:name="楷体_GB2312">
    <w:panose1 w:val="02010609030101010101"/>
    <w:charset w:val="86"/>
    <w:family w:val="modern"/>
    <w:pitch w:val="default"/>
    <w:sig w:usb0="00000001" w:usb1="080E0000" w:usb2="00000000" w:usb3="00000000" w:csb0="00040000" w:csb1="00000000"/>
    <w:embedRegular r:id="rId6" w:fontKey="{78595A4E-38C9-4D24-B993-CF59615BF054}"/>
  </w:font>
  <w:font w:name="仿宋">
    <w:panose1 w:val="02010609060101010101"/>
    <w:charset w:val="86"/>
    <w:family w:val="modern"/>
    <w:pitch w:val="default"/>
    <w:sig w:usb0="800002BF" w:usb1="38CF7CFA" w:usb2="00000016" w:usb3="00000000" w:csb0="00040001" w:csb1="00000000"/>
    <w:embedRegular r:id="rId7" w:fontKey="{56F20167-1F93-436A-9BD2-E3B825615CB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B63194"/>
    <w:rsid w:val="5CB63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next w:val="3"/>
    <w:unhideWhenUsed/>
    <w:qFormat/>
    <w:uiPriority w:val="99"/>
    <w:pPr>
      <w:spacing w:after="120" w:afterAutospacing="0"/>
      <w:ind w:left="200" w:leftChars="200"/>
    </w:pPr>
  </w:style>
  <w:style w:type="paragraph" w:styleId="3">
    <w:name w:val="Body Text First Indent 2"/>
    <w:basedOn w:val="2"/>
    <w:next w:val="1"/>
    <w:unhideWhenUsed/>
    <w:qFormat/>
    <w:uiPriority w:val="99"/>
    <w:pPr>
      <w:spacing w:after="120"/>
      <w:ind w:left="200" w:leftChars="200" w:firstLine="200" w:firstLineChars="200"/>
    </w:pPr>
    <w:rPr>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file:///C:\Users\admin\AppData\Roaming\Tencent\Users\417399026\QQ\WinTemp\RichOle\8%2525252525252525~7(KX%2525252525252525BHSC4ZM%252525252525255DTCPJ(@H.png"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2022-09-02T01:51:00Z</dcterms:created>
  <dc:creator>汪辛蕊</dc:creator>
  <cp:lastModifiedBy>汪辛蕊</cp:lastModifiedBy>
  <dcterms:modified xsi:type="dcterms:W3CDTF">2022-09-02T01:51:49Z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